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9C" w:rsidRDefault="00D944FC" w:rsidP="00D944FC">
      <w:pPr>
        <w:jc w:val="center"/>
      </w:pPr>
      <w:r>
        <w:t>LOS CONTRARIOS</w:t>
      </w:r>
    </w:p>
    <w:p w:rsidR="0000510A" w:rsidRDefault="0000510A" w:rsidP="00D944FC">
      <w:pPr>
        <w:jc w:val="center"/>
      </w:pPr>
      <w:r w:rsidRPr="0000510A">
        <w:drawing>
          <wp:inline distT="0" distB="0" distL="0" distR="0">
            <wp:extent cx="4676775" cy="3038475"/>
            <wp:effectExtent l="19050" t="0" r="0" b="0"/>
            <wp:docPr id="1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6858000"/>
                      <a:chOff x="0" y="0"/>
                      <a:chExt cx="9144000" cy="6858000"/>
                    </a:xfrm>
                  </a:grpSpPr>
                  <a:sp>
                    <a:nvSpPr>
                      <a:cNvPr id="2050" name="Rectangle 2" descr="D:\Mis documentos\LA SEÑORA CONTRARIA 1.tif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9144000" cy="6858000"/>
                      </a:xfrm>
                      <a:prstGeom prst="rect">
                        <a:avLst/>
                      </a:prstGeom>
                      <a:blipFill dpi="0" rotWithShape="0">
                        <a:blip r:embed="rId5"/>
                        <a:srcRect/>
                        <a:stretch>
                          <a:fillRect/>
                        </a:stretch>
                      </a:blipFill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b="1" kern="1200">
                              <a:solidFill>
                                <a:schemeClr val="tx1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b="1" kern="1200">
                              <a:solidFill>
                                <a:schemeClr val="tx1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b="1" kern="1200">
                              <a:solidFill>
                                <a:schemeClr val="tx1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b="1" kern="1200">
                              <a:solidFill>
                                <a:schemeClr val="tx1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b="1" kern="1200">
                              <a:solidFill>
                                <a:schemeClr val="tx1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b="1" kern="1200">
                              <a:solidFill>
                                <a:schemeClr val="tx1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b="1" kern="1200">
                              <a:solidFill>
                                <a:schemeClr val="tx1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b="1" kern="1200">
                              <a:solidFill>
                                <a:schemeClr val="tx1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b="1" kern="1200">
                              <a:solidFill>
                                <a:schemeClr val="tx1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s-CO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944FC" w:rsidRDefault="00D944FC" w:rsidP="00D944FC">
      <w:pPr>
        <w:jc w:val="center"/>
      </w:pPr>
    </w:p>
    <w:p w:rsidR="00D944FC" w:rsidRDefault="00D944FC" w:rsidP="00D944FC">
      <w:pPr>
        <w:jc w:val="center"/>
      </w:pPr>
      <w:r>
        <w:t xml:space="preserve">1. Partir de la lectura de </w:t>
      </w:r>
      <w:hyperlink r:id="rId6" w:history="1">
        <w:r w:rsidRPr="002F109F">
          <w:rPr>
            <w:rStyle w:val="Hipervnculo"/>
            <w:i/>
          </w:rPr>
          <w:t>Señora contraria</w:t>
        </w:r>
      </w:hyperlink>
      <w:r>
        <w:rPr>
          <w:i/>
        </w:rPr>
        <w:t xml:space="preserve">, </w:t>
      </w:r>
      <w:r>
        <w:t>de Jairo Aníbal Niño.</w:t>
      </w:r>
    </w:p>
    <w:p w:rsidR="00D944FC" w:rsidRDefault="00D944FC" w:rsidP="00D944FC">
      <w:pPr>
        <w:jc w:val="center"/>
        <w:rPr>
          <w:i/>
        </w:rPr>
      </w:pPr>
    </w:p>
    <w:p w:rsidR="00D944FC" w:rsidRDefault="00D944FC" w:rsidP="00D944FC">
      <w:pPr>
        <w:jc w:val="center"/>
      </w:pPr>
      <w:r>
        <w:rPr>
          <w:i/>
        </w:rPr>
        <w:t xml:space="preserve">Señores niños </w:t>
      </w:r>
      <w:r>
        <w:t xml:space="preserve">de Daniel </w:t>
      </w:r>
      <w:proofErr w:type="spellStart"/>
      <w:r>
        <w:t>Pennac</w:t>
      </w:r>
      <w:proofErr w:type="spellEnd"/>
    </w:p>
    <w:p w:rsidR="00D944FC" w:rsidRPr="00D944FC" w:rsidRDefault="00D944FC" w:rsidP="00D944FC">
      <w:pPr>
        <w:jc w:val="center"/>
      </w:pPr>
      <w:r>
        <w:rPr>
          <w:rFonts w:ascii="Verdana" w:hAnsi="Verdana"/>
          <w:color w:val="333333"/>
          <w:sz w:val="18"/>
          <w:szCs w:val="18"/>
          <w:lang w:val="es-ES"/>
        </w:rPr>
        <w:t xml:space="preserve">“El profesor, ofendido, les impone un castigo; para el día siguiente tienen que hacer una redacción con el tema: «Una mañana te despiertas y te das cuenta de que, durante la noche, te has </w:t>
      </w:r>
      <w:proofErr w:type="spellStart"/>
      <w:r>
        <w:rPr>
          <w:rFonts w:ascii="Verdana" w:hAnsi="Verdana"/>
          <w:color w:val="333333"/>
          <w:sz w:val="18"/>
          <w:szCs w:val="18"/>
          <w:lang w:val="es-ES"/>
        </w:rPr>
        <w:t>covertido</w:t>
      </w:r>
      <w:proofErr w:type="spellEnd"/>
      <w:r>
        <w:rPr>
          <w:rFonts w:ascii="Verdana" w:hAnsi="Verdana"/>
          <w:color w:val="333333"/>
          <w:sz w:val="18"/>
          <w:szCs w:val="18"/>
          <w:lang w:val="es-ES"/>
        </w:rPr>
        <w:t xml:space="preserve"> en adulto. Trastornado, corres a la habitación de tus padres. Ellos se han convertido en niños. Cuenta qué pasa luego.»</w:t>
      </w:r>
    </w:p>
    <w:p w:rsidR="00D944FC" w:rsidRDefault="00D944FC" w:rsidP="00D944FC">
      <w:pPr>
        <w:jc w:val="center"/>
      </w:pPr>
    </w:p>
    <w:p w:rsidR="00D944FC" w:rsidRDefault="00D944FC" w:rsidP="00D944FC">
      <w:pPr>
        <w:jc w:val="center"/>
      </w:pPr>
      <w:r>
        <w:t>Historia medio al revés de Ana María Machado</w:t>
      </w:r>
    </w:p>
    <w:p w:rsidR="00D944FC" w:rsidRDefault="00D944FC" w:rsidP="00D944FC">
      <w:pPr>
        <w:jc w:val="center"/>
        <w:rPr>
          <w:rFonts w:ascii="Verdana" w:hAnsi="Verdana"/>
          <w:color w:val="4A4A4A"/>
          <w:sz w:val="17"/>
          <w:szCs w:val="17"/>
        </w:rPr>
      </w:pPr>
      <w:r>
        <w:rPr>
          <w:rFonts w:ascii="Verdana" w:hAnsi="Verdana"/>
          <w:color w:val="4A4A4A"/>
          <w:sz w:val="17"/>
          <w:szCs w:val="17"/>
        </w:rPr>
        <w:t>El rey y la reina están casados y viven felices para siempre en su castillo, con su hija. Pero, aunque ponen mucho de su parte para seguir siendo felices, un día el rey descubre a un terrible monstruo negro que devora al sol. Ofrece la mano de su hija a un valiente caballero a cambio de que lo mate. Pero la gente del pueblo no quiere que esto suceda, así que con la ayuda de un gigante y una pastora, deciden salvarlo.</w:t>
      </w:r>
      <w:r>
        <w:rPr>
          <w:rFonts w:ascii="Verdana" w:hAnsi="Verdana"/>
          <w:color w:val="4A4A4A"/>
          <w:sz w:val="17"/>
          <w:szCs w:val="17"/>
        </w:rPr>
        <w:br/>
        <w:t>A veces hay que poner la literatura de cabeza para hacerle comprender al lector las verdades de la vida.</w:t>
      </w:r>
    </w:p>
    <w:p w:rsidR="00D944FC" w:rsidRDefault="00D944FC" w:rsidP="0000510A">
      <w:pPr>
        <w:rPr>
          <w:rFonts w:ascii="Verdana" w:hAnsi="Verdana"/>
          <w:color w:val="4A4A4A"/>
          <w:sz w:val="17"/>
          <w:szCs w:val="17"/>
        </w:rPr>
      </w:pPr>
    </w:p>
    <w:p w:rsidR="00D944FC" w:rsidRDefault="00D944FC" w:rsidP="00D944FC">
      <w:r>
        <w:t xml:space="preserve">2. Cambiar de roles. </w:t>
      </w:r>
    </w:p>
    <w:p w:rsidR="00D944FC" w:rsidRDefault="00D944FC" w:rsidP="00D944FC"/>
    <w:p w:rsidR="00D944FC" w:rsidRDefault="00D944FC" w:rsidP="00D944FC">
      <w:r>
        <w:t>Por ejemplo, con animales y personas, los perseguidos por los perseguidores.</w:t>
      </w:r>
    </w:p>
    <w:p w:rsidR="00D944FC" w:rsidRDefault="00D944FC" w:rsidP="00D944FC"/>
    <w:p w:rsidR="00D944FC" w:rsidRDefault="00D944FC" w:rsidP="00D944FC">
      <w:r>
        <w:t xml:space="preserve">3. Los hechos opuestos. </w:t>
      </w:r>
    </w:p>
    <w:p w:rsidR="00D944FC" w:rsidRDefault="00D944FC" w:rsidP="00D944FC"/>
    <w:p w:rsidR="00D944FC" w:rsidRDefault="00D944FC" w:rsidP="00D944FC">
      <w:r>
        <w:t>Un día de muy mala suerte para cierto personaje en:</w:t>
      </w:r>
    </w:p>
    <w:p w:rsidR="00D944FC" w:rsidRDefault="00D944FC" w:rsidP="00D944FC">
      <w:pPr>
        <w:pStyle w:val="Prrafodelista"/>
        <w:numPr>
          <w:ilvl w:val="0"/>
          <w:numId w:val="1"/>
        </w:numPr>
        <w:jc w:val="center"/>
      </w:pPr>
      <w:r>
        <w:t>casa</w:t>
      </w:r>
    </w:p>
    <w:p w:rsidR="00D944FC" w:rsidRDefault="00D944FC" w:rsidP="00D944FC">
      <w:pPr>
        <w:pStyle w:val="Prrafodelista"/>
        <w:numPr>
          <w:ilvl w:val="0"/>
          <w:numId w:val="1"/>
        </w:numPr>
        <w:jc w:val="center"/>
      </w:pPr>
      <w:r>
        <w:t>escuela</w:t>
      </w:r>
    </w:p>
    <w:p w:rsidR="00D944FC" w:rsidRDefault="00D944FC" w:rsidP="00D944FC">
      <w:pPr>
        <w:pStyle w:val="Prrafodelista"/>
        <w:numPr>
          <w:ilvl w:val="0"/>
          <w:numId w:val="1"/>
        </w:numPr>
        <w:jc w:val="center"/>
      </w:pPr>
      <w:r>
        <w:t>trabajo</w:t>
      </w:r>
    </w:p>
    <w:p w:rsidR="00D944FC" w:rsidRDefault="00D944FC" w:rsidP="00D944FC">
      <w:r>
        <w:lastRenderedPageBreak/>
        <w:t xml:space="preserve">Y ese día termina muy bien. </w:t>
      </w:r>
    </w:p>
    <w:p w:rsidR="00D944FC" w:rsidRDefault="00D944FC" w:rsidP="00D944FC"/>
    <w:p w:rsidR="00D944FC" w:rsidRDefault="00D944FC" w:rsidP="00D944FC">
      <w:r>
        <w:t xml:space="preserve">4. Causas y consecuencias: Las cosas malas que le suceden a una persona tienen consecuencias positivas. O al revés. </w:t>
      </w:r>
    </w:p>
    <w:p w:rsidR="00541F27" w:rsidRDefault="00541F27" w:rsidP="00D944FC"/>
    <w:p w:rsidR="00541F27" w:rsidRDefault="00541F27" w:rsidP="00D944FC">
      <w:r>
        <w:t xml:space="preserve">5. Mezcla de sabores, de olores, gustos opuestos entre personas o animales. </w:t>
      </w:r>
    </w:p>
    <w:p w:rsidR="00D1054B" w:rsidRDefault="00D1054B" w:rsidP="00D944FC"/>
    <w:p w:rsidR="00D1054B" w:rsidRDefault="00D1054B" w:rsidP="00D944FC"/>
    <w:p w:rsidR="00D944FC" w:rsidRDefault="00D944FC" w:rsidP="00D944FC"/>
    <w:p w:rsidR="00D944FC" w:rsidRDefault="00D944FC" w:rsidP="00D944FC"/>
    <w:p w:rsidR="00D944FC" w:rsidRPr="00D944FC" w:rsidRDefault="00D944FC" w:rsidP="00D944FC">
      <w:pPr>
        <w:jc w:val="center"/>
      </w:pPr>
    </w:p>
    <w:sectPr w:rsidR="00D944FC" w:rsidRPr="00D944FC" w:rsidSect="00D12B50"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53CB5"/>
    <w:multiLevelType w:val="hybridMultilevel"/>
    <w:tmpl w:val="7D8863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944FC"/>
    <w:rsid w:val="0000510A"/>
    <w:rsid w:val="00160291"/>
    <w:rsid w:val="00257780"/>
    <w:rsid w:val="002F109F"/>
    <w:rsid w:val="0030523E"/>
    <w:rsid w:val="0031703F"/>
    <w:rsid w:val="0039259D"/>
    <w:rsid w:val="00441F38"/>
    <w:rsid w:val="004F7361"/>
    <w:rsid w:val="00541F27"/>
    <w:rsid w:val="00573604"/>
    <w:rsid w:val="00773518"/>
    <w:rsid w:val="00A63C91"/>
    <w:rsid w:val="00A8270D"/>
    <w:rsid w:val="00BF6AA0"/>
    <w:rsid w:val="00CD4E17"/>
    <w:rsid w:val="00CE6995"/>
    <w:rsid w:val="00CF0E6F"/>
    <w:rsid w:val="00D1054B"/>
    <w:rsid w:val="00D12B50"/>
    <w:rsid w:val="00D50A54"/>
    <w:rsid w:val="00D9129C"/>
    <w:rsid w:val="00D944FC"/>
    <w:rsid w:val="00E612CF"/>
    <w:rsid w:val="00F8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29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44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F109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0510A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1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CUENTOS%20GIGANTES/LUNA%20CUENTERA/LA%20SE&#209;ORA%20CONTRARIA.pp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Ivan</dc:creator>
  <cp:lastModifiedBy>Manuel Ivan</cp:lastModifiedBy>
  <cp:revision>7</cp:revision>
  <cp:lastPrinted>2011-06-09T03:28:00Z</cp:lastPrinted>
  <dcterms:created xsi:type="dcterms:W3CDTF">2011-06-06T02:52:00Z</dcterms:created>
  <dcterms:modified xsi:type="dcterms:W3CDTF">2011-06-09T03:28:00Z</dcterms:modified>
</cp:coreProperties>
</file>